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87B" w:rsidRPr="0074187B" w:rsidRDefault="0074187B" w:rsidP="0074187B">
      <w:pPr>
        <w:shd w:val="clear" w:color="auto" w:fill="FFFFFF"/>
        <w:spacing w:after="0" w:line="270" w:lineRule="atLeast"/>
        <w:textAlignment w:val="baseline"/>
        <w:rPr>
          <w:rFonts w:ascii="Georgia" w:eastAsia="Times New Roman" w:hAnsi="Georgia" w:cs="Times New Roman"/>
          <w:color w:val="444444"/>
          <w:sz w:val="21"/>
          <w:szCs w:val="21"/>
          <w:lang w:eastAsia="it-IT"/>
        </w:rPr>
      </w:pPr>
      <w:r w:rsidRPr="0074187B">
        <w:rPr>
          <w:rFonts w:ascii="Georgia" w:eastAsia="Times New Roman" w:hAnsi="Georgia" w:cs="Times New Roman"/>
          <w:color w:val="444444"/>
          <w:sz w:val="21"/>
          <w:szCs w:val="21"/>
          <w:lang w:eastAsia="it-IT"/>
        </w:rPr>
        <w:t>Con il </w:t>
      </w:r>
      <w:r w:rsidRPr="0074187B">
        <w:rPr>
          <w:rFonts w:ascii="inherit" w:eastAsia="Times New Roman" w:hAnsi="inherit" w:cs="Times New Roman"/>
          <w:b/>
          <w:bCs/>
          <w:color w:val="444444"/>
          <w:sz w:val="21"/>
          <w:szCs w:val="21"/>
          <w:bdr w:val="none" w:sz="0" w:space="0" w:color="auto" w:frame="1"/>
          <w:lang w:eastAsia="it-IT"/>
        </w:rPr>
        <w:t>Mercoledì delle Ceneri</w:t>
      </w:r>
      <w:r w:rsidRPr="0074187B">
        <w:rPr>
          <w:rFonts w:ascii="Georgia" w:eastAsia="Times New Roman" w:hAnsi="Georgia" w:cs="Times New Roman"/>
          <w:color w:val="444444"/>
          <w:sz w:val="21"/>
          <w:szCs w:val="21"/>
          <w:lang w:eastAsia="it-IT"/>
        </w:rPr>
        <w:t> inizia la </w:t>
      </w:r>
      <w:r w:rsidRPr="0074187B">
        <w:rPr>
          <w:rFonts w:ascii="inherit" w:eastAsia="Times New Roman" w:hAnsi="inherit" w:cs="Times New Roman"/>
          <w:b/>
          <w:bCs/>
          <w:color w:val="444444"/>
          <w:sz w:val="21"/>
          <w:szCs w:val="21"/>
          <w:bdr w:val="none" w:sz="0" w:space="0" w:color="auto" w:frame="1"/>
          <w:lang w:eastAsia="it-IT"/>
        </w:rPr>
        <w:t>Quaresima</w:t>
      </w:r>
      <w:r w:rsidRPr="0074187B">
        <w:rPr>
          <w:rFonts w:ascii="Georgia" w:eastAsia="Times New Roman" w:hAnsi="Georgia" w:cs="Times New Roman"/>
          <w:color w:val="444444"/>
          <w:sz w:val="21"/>
          <w:szCs w:val="21"/>
          <w:lang w:eastAsia="it-IT"/>
        </w:rPr>
        <w:t xml:space="preserve">, il periodo che precede la Pasqua, ed è giorno di digiuno e astinenza dalle carni, astensione che la Chiesa richiede per tutti i venerdì dell’anno ma che negli ultimi decenni è </w:t>
      </w:r>
      <w:proofErr w:type="spellStart"/>
      <w:r w:rsidRPr="0074187B">
        <w:rPr>
          <w:rFonts w:ascii="Georgia" w:eastAsia="Times New Roman" w:hAnsi="Georgia" w:cs="Times New Roman"/>
          <w:color w:val="444444"/>
          <w:sz w:val="21"/>
          <w:szCs w:val="21"/>
          <w:lang w:eastAsia="it-IT"/>
        </w:rPr>
        <w:t>stato</w:t>
      </w:r>
      <w:proofErr w:type="spellEnd"/>
      <w:r w:rsidRPr="0074187B">
        <w:rPr>
          <w:rFonts w:ascii="Georgia" w:eastAsia="Times New Roman" w:hAnsi="Georgia" w:cs="Times New Roman"/>
          <w:color w:val="444444"/>
          <w:sz w:val="21"/>
          <w:szCs w:val="21"/>
          <w:lang w:eastAsia="it-IT"/>
        </w:rPr>
        <w:t xml:space="preserve"> ridotta ai soli venerdì di Quaresima. L’altro giorno di digiuno e astinenza è previsto il Venerdì Santo. </w:t>
      </w:r>
      <w:r w:rsidRPr="0074187B">
        <w:rPr>
          <w:rFonts w:ascii="Georgia" w:eastAsia="Times New Roman" w:hAnsi="Georgia" w:cs="Times New Roman"/>
          <w:color w:val="444444"/>
          <w:sz w:val="21"/>
          <w:szCs w:val="21"/>
          <w:lang w:eastAsia="it-IT"/>
        </w:rPr>
        <w:br/>
      </w:r>
      <w:bookmarkStart w:id="0" w:name="_GoBack"/>
      <w:bookmarkEnd w:id="0"/>
      <w:r w:rsidRPr="0074187B">
        <w:rPr>
          <w:rFonts w:ascii="Georgia" w:eastAsia="Times New Roman" w:hAnsi="Georgia" w:cs="Times New Roman"/>
          <w:color w:val="444444"/>
          <w:sz w:val="21"/>
          <w:szCs w:val="21"/>
          <w:lang w:eastAsia="it-IT"/>
        </w:rPr>
        <w:t xml:space="preserve">«Memento homo, </w:t>
      </w:r>
      <w:proofErr w:type="spellStart"/>
      <w:r w:rsidRPr="0074187B">
        <w:rPr>
          <w:rFonts w:ascii="Georgia" w:eastAsia="Times New Roman" w:hAnsi="Georgia" w:cs="Times New Roman"/>
          <w:color w:val="444444"/>
          <w:sz w:val="21"/>
          <w:szCs w:val="21"/>
          <w:lang w:eastAsia="it-IT"/>
        </w:rPr>
        <w:t>quia</w:t>
      </w:r>
      <w:proofErr w:type="spellEnd"/>
      <w:r w:rsidRPr="0074187B">
        <w:rPr>
          <w:rFonts w:ascii="Georgia" w:eastAsia="Times New Roman" w:hAnsi="Georgia" w:cs="Times New Roman"/>
          <w:color w:val="444444"/>
          <w:sz w:val="21"/>
          <w:szCs w:val="21"/>
          <w:lang w:eastAsia="it-IT"/>
        </w:rPr>
        <w:t xml:space="preserve"> </w:t>
      </w:r>
      <w:proofErr w:type="spellStart"/>
      <w:r w:rsidRPr="0074187B">
        <w:rPr>
          <w:rFonts w:ascii="Georgia" w:eastAsia="Times New Roman" w:hAnsi="Georgia" w:cs="Times New Roman"/>
          <w:color w:val="444444"/>
          <w:sz w:val="21"/>
          <w:szCs w:val="21"/>
          <w:lang w:eastAsia="it-IT"/>
        </w:rPr>
        <w:t>pulvis</w:t>
      </w:r>
      <w:proofErr w:type="spellEnd"/>
      <w:r w:rsidRPr="0074187B">
        <w:rPr>
          <w:rFonts w:ascii="Georgia" w:eastAsia="Times New Roman" w:hAnsi="Georgia" w:cs="Times New Roman"/>
          <w:color w:val="444444"/>
          <w:sz w:val="21"/>
          <w:szCs w:val="21"/>
          <w:lang w:eastAsia="it-IT"/>
        </w:rPr>
        <w:t xml:space="preserve"> es et in </w:t>
      </w:r>
      <w:proofErr w:type="spellStart"/>
      <w:r w:rsidRPr="0074187B">
        <w:rPr>
          <w:rFonts w:ascii="Georgia" w:eastAsia="Times New Roman" w:hAnsi="Georgia" w:cs="Times New Roman"/>
          <w:color w:val="444444"/>
          <w:sz w:val="21"/>
          <w:szCs w:val="21"/>
          <w:lang w:eastAsia="it-IT"/>
        </w:rPr>
        <w:t>pulverem</w:t>
      </w:r>
      <w:proofErr w:type="spellEnd"/>
      <w:r w:rsidRPr="0074187B">
        <w:rPr>
          <w:rFonts w:ascii="Georgia" w:eastAsia="Times New Roman" w:hAnsi="Georgia" w:cs="Times New Roman"/>
          <w:color w:val="444444"/>
          <w:sz w:val="21"/>
          <w:szCs w:val="21"/>
          <w:lang w:eastAsia="it-IT"/>
        </w:rPr>
        <w:t xml:space="preserve"> </w:t>
      </w:r>
      <w:proofErr w:type="spellStart"/>
      <w:r w:rsidRPr="0074187B">
        <w:rPr>
          <w:rFonts w:ascii="Georgia" w:eastAsia="Times New Roman" w:hAnsi="Georgia" w:cs="Times New Roman"/>
          <w:color w:val="444444"/>
          <w:sz w:val="21"/>
          <w:szCs w:val="21"/>
          <w:lang w:eastAsia="it-IT"/>
        </w:rPr>
        <w:t>reverteris</w:t>
      </w:r>
      <w:proofErr w:type="spellEnd"/>
      <w:r w:rsidRPr="0074187B">
        <w:rPr>
          <w:rFonts w:ascii="Georgia" w:eastAsia="Times New Roman" w:hAnsi="Georgia" w:cs="Times New Roman"/>
          <w:color w:val="444444"/>
          <w:sz w:val="21"/>
          <w:szCs w:val="21"/>
          <w:lang w:eastAsia="it-IT"/>
        </w:rPr>
        <w:t>», ovvero: «</w:t>
      </w:r>
      <w:r w:rsidRPr="0074187B">
        <w:rPr>
          <w:rFonts w:ascii="inherit" w:eastAsia="Times New Roman" w:hAnsi="inherit" w:cs="Times New Roman"/>
          <w:b/>
          <w:bCs/>
          <w:color w:val="444444"/>
          <w:sz w:val="21"/>
          <w:szCs w:val="21"/>
          <w:bdr w:val="none" w:sz="0" w:space="0" w:color="auto" w:frame="1"/>
          <w:lang w:eastAsia="it-IT"/>
        </w:rPr>
        <w:t>Ricordati uomo, che polvere sei e polvere ritornerai</w:t>
      </w:r>
      <w:r w:rsidRPr="0074187B">
        <w:rPr>
          <w:rFonts w:ascii="Georgia" w:eastAsia="Times New Roman" w:hAnsi="Georgia" w:cs="Times New Roman"/>
          <w:color w:val="444444"/>
          <w:sz w:val="21"/>
          <w:szCs w:val="21"/>
          <w:lang w:eastAsia="it-IT"/>
        </w:rPr>
        <w:t>». Queste parole compaiono in Genesi 3,19 allorché Dio, dopo il peccato originale, cacciando Adamo dal giardino dell’Eden lo condanna alla fatica del lavoro e alla morte: «Con il sudore della fronte mangerai il pane; finché tornerai alla terra, perché da essa sei stato tratto: polvere tu sei e in polvere tornerai!». Questa frase veniva recitata il giorno delle Ceneri quando il sacerdote imponeva le ceneri – ottenute bruciando i rami d’ulivo benedetti la domenica delle Palme dell’anno precedente – ai fedeli. Dopo la riforma liturgica, seguita al Concilio Vaticano II, la frase è stata mutata con la locuzione: «</w:t>
      </w:r>
      <w:r w:rsidRPr="0074187B">
        <w:rPr>
          <w:rFonts w:ascii="inherit" w:eastAsia="Times New Roman" w:hAnsi="inherit" w:cs="Times New Roman"/>
          <w:b/>
          <w:bCs/>
          <w:color w:val="444444"/>
          <w:sz w:val="21"/>
          <w:szCs w:val="21"/>
          <w:bdr w:val="none" w:sz="0" w:space="0" w:color="auto" w:frame="1"/>
          <w:lang w:eastAsia="it-IT"/>
        </w:rPr>
        <w:t>Convertitevi e credete al Vangelo</w:t>
      </w:r>
      <w:r w:rsidRPr="0074187B">
        <w:rPr>
          <w:rFonts w:ascii="Georgia" w:eastAsia="Times New Roman" w:hAnsi="Georgia" w:cs="Times New Roman"/>
          <w:color w:val="444444"/>
          <w:sz w:val="21"/>
          <w:szCs w:val="21"/>
          <w:lang w:eastAsia="it-IT"/>
        </w:rPr>
        <w:t>» (Mc 1,15) che esprime, oltre a quello penitenziale, l’aspetto positivo della Quaresima che è tempo di conversione, preghiera assidua e ritorno a Dio.</w:t>
      </w:r>
    </w:p>
    <w:p w:rsidR="0074187B" w:rsidRDefault="0074187B" w:rsidP="0074187B">
      <w:pPr>
        <w:shd w:val="clear" w:color="auto" w:fill="FFFFFF"/>
        <w:spacing w:after="0" w:line="240" w:lineRule="auto"/>
        <w:textAlignment w:val="baseline"/>
        <w:outlineLvl w:val="2"/>
        <w:rPr>
          <w:rFonts w:ascii="Arial" w:eastAsia="Times New Roman" w:hAnsi="Arial" w:cs="Arial"/>
          <w:b/>
          <w:bCs/>
          <w:caps/>
          <w:color w:val="444444"/>
          <w:sz w:val="21"/>
          <w:szCs w:val="21"/>
          <w:lang w:eastAsia="it-IT"/>
        </w:rPr>
      </w:pPr>
    </w:p>
    <w:p w:rsidR="0074187B" w:rsidRPr="0074187B" w:rsidRDefault="0074187B" w:rsidP="0074187B">
      <w:pPr>
        <w:shd w:val="clear" w:color="auto" w:fill="FFFFFF"/>
        <w:spacing w:after="0" w:line="240" w:lineRule="auto"/>
        <w:textAlignment w:val="baseline"/>
        <w:outlineLvl w:val="2"/>
        <w:rPr>
          <w:rFonts w:ascii="Arial" w:eastAsia="Times New Roman" w:hAnsi="Arial" w:cs="Arial"/>
          <w:b/>
          <w:bCs/>
          <w:caps/>
          <w:color w:val="444444"/>
          <w:sz w:val="21"/>
          <w:szCs w:val="21"/>
          <w:lang w:eastAsia="it-IT"/>
        </w:rPr>
      </w:pPr>
      <w:r w:rsidRPr="0074187B">
        <w:rPr>
          <w:rFonts w:ascii="Arial" w:eastAsia="Times New Roman" w:hAnsi="Arial" w:cs="Arial"/>
          <w:b/>
          <w:bCs/>
          <w:caps/>
          <w:color w:val="444444"/>
          <w:sz w:val="21"/>
          <w:szCs w:val="21"/>
          <w:lang w:eastAsia="it-IT"/>
        </w:rPr>
        <w:t>L'ORIGINE DI QUESTA CELEBRAZIONE</w:t>
      </w:r>
    </w:p>
    <w:p w:rsidR="0074187B" w:rsidRPr="0074187B" w:rsidRDefault="0074187B" w:rsidP="0074187B">
      <w:pPr>
        <w:shd w:val="clear" w:color="auto" w:fill="FFFFFF"/>
        <w:spacing w:after="0" w:line="270" w:lineRule="atLeast"/>
        <w:textAlignment w:val="baseline"/>
        <w:rPr>
          <w:rFonts w:ascii="Georgia" w:eastAsia="Times New Roman" w:hAnsi="Georgia" w:cs="Times New Roman"/>
          <w:color w:val="444444"/>
          <w:sz w:val="21"/>
          <w:szCs w:val="21"/>
          <w:lang w:eastAsia="it-IT"/>
        </w:rPr>
      </w:pPr>
      <w:r w:rsidRPr="0074187B">
        <w:rPr>
          <w:rFonts w:ascii="Georgia" w:eastAsia="Times New Roman" w:hAnsi="Georgia" w:cs="Times New Roman"/>
          <w:color w:val="444444"/>
          <w:sz w:val="21"/>
          <w:szCs w:val="21"/>
          <w:lang w:eastAsia="it-IT"/>
        </w:rPr>
        <w:t>La celebrazione delle Ceneri nasce a motivo della celebrazione pubblica della penitenza, costituiva infatti il rito che dava inizio al cammino di penitenza dei fedeli che sarebbero stati assolti dai loro peccati la mattina del Giovedì Santo. Dal punto di vista liturgico, </w:t>
      </w:r>
      <w:r w:rsidRPr="0074187B">
        <w:rPr>
          <w:rFonts w:ascii="inherit" w:eastAsia="Times New Roman" w:hAnsi="inherit" w:cs="Times New Roman"/>
          <w:b/>
          <w:bCs/>
          <w:color w:val="444444"/>
          <w:sz w:val="21"/>
          <w:szCs w:val="21"/>
          <w:bdr w:val="none" w:sz="0" w:space="0" w:color="auto" w:frame="1"/>
          <w:lang w:eastAsia="it-IT"/>
        </w:rPr>
        <w:t>le ceneri possono essere imposte in tutte le celebrazioni eucaristiche del mercoledì </w:t>
      </w:r>
      <w:r w:rsidRPr="0074187B">
        <w:rPr>
          <w:rFonts w:ascii="Georgia" w:eastAsia="Times New Roman" w:hAnsi="Georgia" w:cs="Times New Roman"/>
          <w:color w:val="444444"/>
          <w:sz w:val="21"/>
          <w:szCs w:val="21"/>
          <w:lang w:eastAsia="it-IT"/>
        </w:rPr>
        <w:t>ma, avvertono i liturgisti, è opportuno indicare una celebrazione comunitaria "privilegiata" nella quale sia posta ancor più in evidenza la dimensione ecclesiale del cammino di conversione che si sta iniziando.</w:t>
      </w:r>
      <w:r w:rsidRPr="0074187B">
        <w:rPr>
          <w:rFonts w:ascii="Georgia" w:eastAsia="Times New Roman" w:hAnsi="Georgia" w:cs="Times New Roman"/>
          <w:color w:val="444444"/>
          <w:sz w:val="21"/>
          <w:szCs w:val="21"/>
          <w:lang w:eastAsia="it-IT"/>
        </w:rPr>
        <w:br/>
        <w:t>Il digiuno è importante per tutte le religioni: i musulmani celebrano il mese di </w:t>
      </w:r>
      <w:r w:rsidRPr="0074187B">
        <w:rPr>
          <w:rFonts w:ascii="inherit" w:eastAsia="Times New Roman" w:hAnsi="inherit" w:cs="Times New Roman"/>
          <w:b/>
          <w:bCs/>
          <w:color w:val="444444"/>
          <w:sz w:val="21"/>
          <w:szCs w:val="21"/>
          <w:bdr w:val="none" w:sz="0" w:space="0" w:color="auto" w:frame="1"/>
          <w:lang w:eastAsia="it-IT"/>
        </w:rPr>
        <w:t>Ramadan</w:t>
      </w:r>
      <w:r w:rsidRPr="0074187B">
        <w:rPr>
          <w:rFonts w:ascii="Georgia" w:eastAsia="Times New Roman" w:hAnsi="Georgia" w:cs="Times New Roman"/>
          <w:color w:val="444444"/>
          <w:sz w:val="21"/>
          <w:szCs w:val="21"/>
          <w:lang w:eastAsia="it-IT"/>
        </w:rPr>
        <w:t>, gli ebrei il </w:t>
      </w:r>
      <w:r w:rsidRPr="0074187B">
        <w:rPr>
          <w:rFonts w:ascii="inherit" w:eastAsia="Times New Roman" w:hAnsi="inherit" w:cs="Times New Roman"/>
          <w:b/>
          <w:bCs/>
          <w:color w:val="444444"/>
          <w:sz w:val="21"/>
          <w:szCs w:val="21"/>
          <w:bdr w:val="none" w:sz="0" w:space="0" w:color="auto" w:frame="1"/>
          <w:lang w:eastAsia="it-IT"/>
        </w:rPr>
        <w:t>kippur </w:t>
      </w:r>
      <w:r w:rsidRPr="0074187B">
        <w:rPr>
          <w:rFonts w:ascii="Georgia" w:eastAsia="Times New Roman" w:hAnsi="Georgia" w:cs="Times New Roman"/>
          <w:color w:val="444444"/>
          <w:sz w:val="21"/>
          <w:szCs w:val="21"/>
          <w:lang w:eastAsia="it-IT"/>
        </w:rPr>
        <w:t>e i cristiani la </w:t>
      </w:r>
      <w:r w:rsidRPr="0074187B">
        <w:rPr>
          <w:rFonts w:ascii="inherit" w:eastAsia="Times New Roman" w:hAnsi="inherit" w:cs="Times New Roman"/>
          <w:b/>
          <w:bCs/>
          <w:color w:val="444444"/>
          <w:sz w:val="21"/>
          <w:szCs w:val="21"/>
          <w:bdr w:val="none" w:sz="0" w:space="0" w:color="auto" w:frame="1"/>
          <w:lang w:eastAsia="it-IT"/>
        </w:rPr>
        <w:t>Quaresima</w:t>
      </w:r>
      <w:r w:rsidRPr="0074187B">
        <w:rPr>
          <w:rFonts w:ascii="Georgia" w:eastAsia="Times New Roman" w:hAnsi="Georgia" w:cs="Times New Roman"/>
          <w:color w:val="444444"/>
          <w:sz w:val="21"/>
          <w:szCs w:val="21"/>
          <w:lang w:eastAsia="it-IT"/>
        </w:rPr>
        <w:t>.</w:t>
      </w:r>
    </w:p>
    <w:p w:rsidR="0074187B" w:rsidRDefault="0074187B" w:rsidP="0074187B">
      <w:pPr>
        <w:shd w:val="clear" w:color="auto" w:fill="FFFFFF"/>
        <w:spacing w:after="0" w:line="240" w:lineRule="auto"/>
        <w:textAlignment w:val="baseline"/>
        <w:outlineLvl w:val="2"/>
        <w:rPr>
          <w:rFonts w:ascii="Arial" w:eastAsia="Times New Roman" w:hAnsi="Arial" w:cs="Arial"/>
          <w:b/>
          <w:bCs/>
          <w:caps/>
          <w:color w:val="444444"/>
          <w:sz w:val="21"/>
          <w:szCs w:val="21"/>
          <w:lang w:eastAsia="it-IT"/>
        </w:rPr>
      </w:pPr>
    </w:p>
    <w:p w:rsidR="0074187B" w:rsidRDefault="0074187B" w:rsidP="0074187B">
      <w:pPr>
        <w:shd w:val="clear" w:color="auto" w:fill="FFFFFF"/>
        <w:spacing w:after="0" w:line="240" w:lineRule="auto"/>
        <w:textAlignment w:val="baseline"/>
        <w:outlineLvl w:val="2"/>
        <w:rPr>
          <w:rFonts w:ascii="Arial" w:eastAsia="Times New Roman" w:hAnsi="Arial" w:cs="Arial"/>
          <w:b/>
          <w:bCs/>
          <w:caps/>
          <w:color w:val="444444"/>
          <w:sz w:val="21"/>
          <w:szCs w:val="21"/>
          <w:lang w:eastAsia="it-IT"/>
        </w:rPr>
      </w:pPr>
    </w:p>
    <w:p w:rsidR="0074187B" w:rsidRPr="0074187B" w:rsidRDefault="0074187B" w:rsidP="0074187B">
      <w:pPr>
        <w:shd w:val="clear" w:color="auto" w:fill="FFFFFF"/>
        <w:spacing w:after="0" w:line="240" w:lineRule="auto"/>
        <w:textAlignment w:val="baseline"/>
        <w:outlineLvl w:val="2"/>
        <w:rPr>
          <w:rFonts w:ascii="Arial" w:eastAsia="Times New Roman" w:hAnsi="Arial" w:cs="Arial"/>
          <w:b/>
          <w:bCs/>
          <w:caps/>
          <w:color w:val="444444"/>
          <w:sz w:val="21"/>
          <w:szCs w:val="21"/>
          <w:lang w:eastAsia="it-IT"/>
        </w:rPr>
      </w:pPr>
      <w:r w:rsidRPr="0074187B">
        <w:rPr>
          <w:rFonts w:ascii="Arial" w:eastAsia="Times New Roman" w:hAnsi="Arial" w:cs="Arial"/>
          <w:b/>
          <w:bCs/>
          <w:caps/>
          <w:color w:val="444444"/>
          <w:sz w:val="21"/>
          <w:szCs w:val="21"/>
          <w:lang w:eastAsia="it-IT"/>
        </w:rPr>
        <w:t>QUAL È IL SIGNIFICATO BIBLICO DEL SEGNO DELLE CENERI?</w:t>
      </w:r>
    </w:p>
    <w:p w:rsidR="0074187B" w:rsidRPr="0074187B" w:rsidRDefault="0074187B" w:rsidP="0074187B">
      <w:pPr>
        <w:shd w:val="clear" w:color="auto" w:fill="FFFFFF"/>
        <w:spacing w:after="0" w:line="270" w:lineRule="atLeast"/>
        <w:textAlignment w:val="baseline"/>
        <w:rPr>
          <w:rFonts w:ascii="Georgia" w:eastAsia="Times New Roman" w:hAnsi="Georgia" w:cs="Times New Roman"/>
          <w:color w:val="444444"/>
          <w:sz w:val="21"/>
          <w:szCs w:val="21"/>
          <w:lang w:eastAsia="it-IT"/>
        </w:rPr>
      </w:pPr>
      <w:r w:rsidRPr="0074187B">
        <w:rPr>
          <w:rFonts w:ascii="Georgia" w:eastAsia="Times New Roman" w:hAnsi="Georgia" w:cs="Times New Roman"/>
          <w:color w:val="444444"/>
          <w:sz w:val="21"/>
          <w:szCs w:val="21"/>
          <w:lang w:eastAsia="it-IT"/>
        </w:rPr>
        <w:t>La teologia biblica rivela un duplice significato dell'uso delle ceneri:</w:t>
      </w:r>
      <w:r w:rsidRPr="0074187B">
        <w:rPr>
          <w:rFonts w:ascii="Georgia" w:eastAsia="Times New Roman" w:hAnsi="Georgia" w:cs="Times New Roman"/>
          <w:color w:val="444444"/>
          <w:sz w:val="21"/>
          <w:szCs w:val="21"/>
          <w:lang w:eastAsia="it-IT"/>
        </w:rPr>
        <w:br/>
      </w:r>
      <w:r w:rsidRPr="0074187B">
        <w:rPr>
          <w:rFonts w:ascii="Georgia" w:eastAsia="Times New Roman" w:hAnsi="Georgia" w:cs="Times New Roman"/>
          <w:color w:val="444444"/>
          <w:sz w:val="21"/>
          <w:szCs w:val="21"/>
          <w:lang w:eastAsia="it-IT"/>
        </w:rPr>
        <w:br/>
        <w:t>1. Anzitutto sono segno della debole e fragile condizione dell'uomo. Abramo rivolgendosi a Dio dice: "Vedi come ardisco parlare al mio Signore, io che sono polvere e cenere..." (</w:t>
      </w:r>
      <w:proofErr w:type="spellStart"/>
      <w:r w:rsidRPr="0074187B">
        <w:rPr>
          <w:rFonts w:ascii="Georgia" w:eastAsia="Times New Roman" w:hAnsi="Georgia" w:cs="Times New Roman"/>
          <w:color w:val="444444"/>
          <w:sz w:val="21"/>
          <w:szCs w:val="21"/>
          <w:lang w:eastAsia="it-IT"/>
        </w:rPr>
        <w:t>Gen</w:t>
      </w:r>
      <w:proofErr w:type="spellEnd"/>
      <w:r w:rsidRPr="0074187B">
        <w:rPr>
          <w:rFonts w:ascii="Georgia" w:eastAsia="Times New Roman" w:hAnsi="Georgia" w:cs="Times New Roman"/>
          <w:color w:val="444444"/>
          <w:sz w:val="21"/>
          <w:szCs w:val="21"/>
          <w:lang w:eastAsia="it-IT"/>
        </w:rPr>
        <w:t xml:space="preserve"> 18,27). Giobbe riconoscendo il limite profondo della propria esistenza, con senso di estrema prostrazione, afferma: "Mi ha gettato nel fango: son diventato polvere e cenere" (</w:t>
      </w:r>
      <w:proofErr w:type="spellStart"/>
      <w:r w:rsidRPr="0074187B">
        <w:rPr>
          <w:rFonts w:ascii="Georgia" w:eastAsia="Times New Roman" w:hAnsi="Georgia" w:cs="Times New Roman"/>
          <w:color w:val="444444"/>
          <w:sz w:val="21"/>
          <w:szCs w:val="21"/>
          <w:lang w:eastAsia="it-IT"/>
        </w:rPr>
        <w:t>Gb</w:t>
      </w:r>
      <w:proofErr w:type="spellEnd"/>
      <w:r w:rsidRPr="0074187B">
        <w:rPr>
          <w:rFonts w:ascii="Georgia" w:eastAsia="Times New Roman" w:hAnsi="Georgia" w:cs="Times New Roman"/>
          <w:color w:val="444444"/>
          <w:sz w:val="21"/>
          <w:szCs w:val="21"/>
          <w:lang w:eastAsia="it-IT"/>
        </w:rPr>
        <w:t xml:space="preserve"> 30,19). In tanti altri passi biblici può essere riscontrata questa dimensione precaria dell'uomo simboleggiata dalla cenere (</w:t>
      </w:r>
      <w:proofErr w:type="spellStart"/>
      <w:r w:rsidRPr="0074187B">
        <w:rPr>
          <w:rFonts w:ascii="Georgia" w:eastAsia="Times New Roman" w:hAnsi="Georgia" w:cs="Times New Roman"/>
          <w:color w:val="444444"/>
          <w:sz w:val="21"/>
          <w:szCs w:val="21"/>
          <w:lang w:eastAsia="it-IT"/>
        </w:rPr>
        <w:t>Sap</w:t>
      </w:r>
      <w:proofErr w:type="spellEnd"/>
      <w:r w:rsidRPr="0074187B">
        <w:rPr>
          <w:rFonts w:ascii="Georgia" w:eastAsia="Times New Roman" w:hAnsi="Georgia" w:cs="Times New Roman"/>
          <w:color w:val="444444"/>
          <w:sz w:val="21"/>
          <w:szCs w:val="21"/>
          <w:lang w:eastAsia="it-IT"/>
        </w:rPr>
        <w:t xml:space="preserve"> 2,3; Sir 10,9; Sir 17,27).</w:t>
      </w:r>
      <w:r w:rsidRPr="0074187B">
        <w:rPr>
          <w:rFonts w:ascii="Georgia" w:eastAsia="Times New Roman" w:hAnsi="Georgia" w:cs="Times New Roman"/>
          <w:color w:val="444444"/>
          <w:sz w:val="21"/>
          <w:szCs w:val="21"/>
          <w:lang w:eastAsia="it-IT"/>
        </w:rPr>
        <w:br/>
      </w:r>
      <w:r w:rsidRPr="0074187B">
        <w:rPr>
          <w:rFonts w:ascii="Georgia" w:eastAsia="Times New Roman" w:hAnsi="Georgia" w:cs="Times New Roman"/>
          <w:color w:val="444444"/>
          <w:sz w:val="21"/>
          <w:szCs w:val="21"/>
          <w:lang w:eastAsia="it-IT"/>
        </w:rPr>
        <w:br/>
        <w:t xml:space="preserve">2. Ma la cenere è anche il segno esterno di colui che si pente del proprio agire malvagio e decide di compiere un rinnovato cammino verso il Signore. Particolarmente noto è il testo biblico della conversione degli abitanti di </w:t>
      </w:r>
      <w:proofErr w:type="spellStart"/>
      <w:r w:rsidRPr="0074187B">
        <w:rPr>
          <w:rFonts w:ascii="Georgia" w:eastAsia="Times New Roman" w:hAnsi="Georgia" w:cs="Times New Roman"/>
          <w:color w:val="444444"/>
          <w:sz w:val="21"/>
          <w:szCs w:val="21"/>
          <w:lang w:eastAsia="it-IT"/>
        </w:rPr>
        <w:t>Ninive</w:t>
      </w:r>
      <w:proofErr w:type="spellEnd"/>
      <w:r w:rsidRPr="0074187B">
        <w:rPr>
          <w:rFonts w:ascii="Georgia" w:eastAsia="Times New Roman" w:hAnsi="Georgia" w:cs="Times New Roman"/>
          <w:color w:val="444444"/>
          <w:sz w:val="21"/>
          <w:szCs w:val="21"/>
          <w:lang w:eastAsia="it-IT"/>
        </w:rPr>
        <w:t xml:space="preserve"> a motivo della predicazione di Giona: "I cittadini di </w:t>
      </w:r>
      <w:proofErr w:type="spellStart"/>
      <w:r w:rsidRPr="0074187B">
        <w:rPr>
          <w:rFonts w:ascii="Georgia" w:eastAsia="Times New Roman" w:hAnsi="Georgia" w:cs="Times New Roman"/>
          <w:color w:val="444444"/>
          <w:sz w:val="21"/>
          <w:szCs w:val="21"/>
          <w:lang w:eastAsia="it-IT"/>
        </w:rPr>
        <w:t>Ninive</w:t>
      </w:r>
      <w:proofErr w:type="spellEnd"/>
      <w:r w:rsidRPr="0074187B">
        <w:rPr>
          <w:rFonts w:ascii="Georgia" w:eastAsia="Times New Roman" w:hAnsi="Georgia" w:cs="Times New Roman"/>
          <w:color w:val="444444"/>
          <w:sz w:val="21"/>
          <w:szCs w:val="21"/>
          <w:lang w:eastAsia="it-IT"/>
        </w:rPr>
        <w:t xml:space="preserve"> credettero a Dio e bandirono un digiuno, vestirono il sacco, dal più grande al più piccolo. Giunta la notizia fino al re di </w:t>
      </w:r>
      <w:proofErr w:type="spellStart"/>
      <w:r w:rsidRPr="0074187B">
        <w:rPr>
          <w:rFonts w:ascii="Georgia" w:eastAsia="Times New Roman" w:hAnsi="Georgia" w:cs="Times New Roman"/>
          <w:color w:val="444444"/>
          <w:sz w:val="21"/>
          <w:szCs w:val="21"/>
          <w:lang w:eastAsia="it-IT"/>
        </w:rPr>
        <w:t>Ninive</w:t>
      </w:r>
      <w:proofErr w:type="spellEnd"/>
      <w:r w:rsidRPr="0074187B">
        <w:rPr>
          <w:rFonts w:ascii="Georgia" w:eastAsia="Times New Roman" w:hAnsi="Georgia" w:cs="Times New Roman"/>
          <w:color w:val="444444"/>
          <w:sz w:val="21"/>
          <w:szCs w:val="21"/>
          <w:lang w:eastAsia="it-IT"/>
        </w:rPr>
        <w:t>, egli si alzò dal trono, si tolse il manto, si coprì di sacco e si mise a sedere sulla cenere" (</w:t>
      </w:r>
      <w:proofErr w:type="spellStart"/>
      <w:r w:rsidRPr="0074187B">
        <w:rPr>
          <w:rFonts w:ascii="Georgia" w:eastAsia="Times New Roman" w:hAnsi="Georgia" w:cs="Times New Roman"/>
          <w:color w:val="444444"/>
          <w:sz w:val="21"/>
          <w:szCs w:val="21"/>
          <w:lang w:eastAsia="it-IT"/>
        </w:rPr>
        <w:t>Gio</w:t>
      </w:r>
      <w:proofErr w:type="spellEnd"/>
      <w:r w:rsidRPr="0074187B">
        <w:rPr>
          <w:rFonts w:ascii="Georgia" w:eastAsia="Times New Roman" w:hAnsi="Georgia" w:cs="Times New Roman"/>
          <w:color w:val="444444"/>
          <w:sz w:val="21"/>
          <w:szCs w:val="21"/>
          <w:lang w:eastAsia="it-IT"/>
        </w:rPr>
        <w:t xml:space="preserve"> 3,5-9). Anche Giuditta invita </w:t>
      </w:r>
      <w:proofErr w:type="spellStart"/>
      <w:r w:rsidRPr="0074187B">
        <w:rPr>
          <w:rFonts w:ascii="Georgia" w:eastAsia="Times New Roman" w:hAnsi="Georgia" w:cs="Times New Roman"/>
          <w:color w:val="444444"/>
          <w:sz w:val="21"/>
          <w:szCs w:val="21"/>
          <w:lang w:eastAsia="it-IT"/>
        </w:rPr>
        <w:t>invita</w:t>
      </w:r>
      <w:proofErr w:type="spellEnd"/>
      <w:r w:rsidRPr="0074187B">
        <w:rPr>
          <w:rFonts w:ascii="Georgia" w:eastAsia="Times New Roman" w:hAnsi="Georgia" w:cs="Times New Roman"/>
          <w:color w:val="444444"/>
          <w:sz w:val="21"/>
          <w:szCs w:val="21"/>
          <w:lang w:eastAsia="it-IT"/>
        </w:rPr>
        <w:t xml:space="preserve"> tutto il popolo a fare penitenza affinché Dio intervenga a liberarlo: "Ogni uomo o donna israelita e i fanciulli che abitavano in Gerusalemme si prostrarono davanti al tempio e cosparsero il capo di cenere e, vestiti di sacco, alzarono le mani davanti al Signore" (</w:t>
      </w:r>
      <w:proofErr w:type="spellStart"/>
      <w:r w:rsidRPr="0074187B">
        <w:rPr>
          <w:rFonts w:ascii="Georgia" w:eastAsia="Times New Roman" w:hAnsi="Georgia" w:cs="Times New Roman"/>
          <w:color w:val="444444"/>
          <w:sz w:val="21"/>
          <w:szCs w:val="21"/>
          <w:lang w:eastAsia="it-IT"/>
        </w:rPr>
        <w:t>Gdt</w:t>
      </w:r>
      <w:proofErr w:type="spellEnd"/>
      <w:r w:rsidRPr="0074187B">
        <w:rPr>
          <w:rFonts w:ascii="Georgia" w:eastAsia="Times New Roman" w:hAnsi="Georgia" w:cs="Times New Roman"/>
          <w:color w:val="444444"/>
          <w:sz w:val="21"/>
          <w:szCs w:val="21"/>
          <w:lang w:eastAsia="it-IT"/>
        </w:rPr>
        <w:t xml:space="preserve"> 4,11).</w:t>
      </w:r>
    </w:p>
    <w:p w:rsidR="00655E30" w:rsidRPr="0074187B" w:rsidRDefault="00655E30" w:rsidP="0074187B"/>
    <w:sectPr w:rsidR="00655E30" w:rsidRPr="0074187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7B"/>
    <w:rsid w:val="00655E30"/>
    <w:rsid w:val="007418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531ED-628C-430F-9C51-F0F44149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74187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74187B"/>
    <w:rPr>
      <w:rFonts w:ascii="Times New Roman" w:eastAsia="Times New Roman" w:hAnsi="Times New Roman" w:cs="Times New Roman"/>
      <w:b/>
      <w:bCs/>
      <w:sz w:val="27"/>
      <w:szCs w:val="27"/>
      <w:lang w:eastAsia="it-IT"/>
    </w:rPr>
  </w:style>
  <w:style w:type="paragraph" w:customStyle="1" w:styleId="paragraphdescription">
    <w:name w:val="paragraphdescription"/>
    <w:basedOn w:val="Normale"/>
    <w:rsid w:val="0074187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74187B"/>
    <w:rPr>
      <w:b/>
      <w:bCs/>
    </w:rPr>
  </w:style>
  <w:style w:type="character" w:styleId="Enfasicorsivo">
    <w:name w:val="Emphasis"/>
    <w:basedOn w:val="Carpredefinitoparagrafo"/>
    <w:uiPriority w:val="20"/>
    <w:qFormat/>
    <w:rsid w:val="0074187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535038">
      <w:bodyDiv w:val="1"/>
      <w:marLeft w:val="0"/>
      <w:marRight w:val="0"/>
      <w:marTop w:val="0"/>
      <w:marBottom w:val="0"/>
      <w:divBdr>
        <w:top w:val="none" w:sz="0" w:space="0" w:color="auto"/>
        <w:left w:val="none" w:sz="0" w:space="0" w:color="auto"/>
        <w:bottom w:val="none" w:sz="0" w:space="0" w:color="auto"/>
        <w:right w:val="none" w:sz="0" w:space="0" w:color="auto"/>
      </w:divBdr>
      <w:divsChild>
        <w:div w:id="1007244980">
          <w:marLeft w:val="0"/>
          <w:marRight w:val="0"/>
          <w:marTop w:val="0"/>
          <w:marBottom w:val="0"/>
          <w:divBdr>
            <w:top w:val="none" w:sz="0" w:space="0" w:color="auto"/>
            <w:left w:val="none" w:sz="0" w:space="0" w:color="auto"/>
            <w:bottom w:val="none" w:sz="0" w:space="0" w:color="auto"/>
            <w:right w:val="none" w:sz="0" w:space="0" w:color="auto"/>
          </w:divBdr>
        </w:div>
        <w:div w:id="1475681896">
          <w:marLeft w:val="0"/>
          <w:marRight w:val="0"/>
          <w:marTop w:val="0"/>
          <w:marBottom w:val="0"/>
          <w:divBdr>
            <w:top w:val="none" w:sz="0" w:space="0" w:color="auto"/>
            <w:left w:val="none" w:sz="0" w:space="0" w:color="auto"/>
            <w:bottom w:val="none" w:sz="0" w:space="0" w:color="auto"/>
            <w:right w:val="none" w:sz="0" w:space="0" w:color="auto"/>
          </w:divBdr>
        </w:div>
        <w:div w:id="2071727819">
          <w:marLeft w:val="0"/>
          <w:marRight w:val="0"/>
          <w:marTop w:val="0"/>
          <w:marBottom w:val="0"/>
          <w:divBdr>
            <w:top w:val="none" w:sz="0" w:space="0" w:color="auto"/>
            <w:left w:val="none" w:sz="0" w:space="0" w:color="auto"/>
            <w:bottom w:val="none" w:sz="0" w:space="0" w:color="auto"/>
            <w:right w:val="none" w:sz="0" w:space="0" w:color="auto"/>
          </w:divBdr>
        </w:div>
        <w:div w:id="425347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520</Words>
  <Characters>2965</Characters>
  <Application>Microsoft Office Word</Application>
  <DocSecurity>0</DocSecurity>
  <Lines>24</Lines>
  <Paragraphs>6</Paragraphs>
  <ScaleCrop>false</ScaleCrop>
  <Company>SDS</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Parrocchia San Domenico Savio</dc:creator>
  <cp:keywords/>
  <dc:description/>
  <cp:lastModifiedBy>Parrocchia San Domenico Savio</cp:lastModifiedBy>
  <cp:revision>1</cp:revision>
  <dcterms:created xsi:type="dcterms:W3CDTF">2020-03-02T05:46:00Z</dcterms:created>
  <dcterms:modified xsi:type="dcterms:W3CDTF">2020-03-02T05:47:00Z</dcterms:modified>
</cp:coreProperties>
</file>